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hd w:val="clear" w:color="auto" w:fill="ffffff"/>
        <w:rPr>
          <w:rFonts w:ascii="Arial Bold" w:cs="Arial Bold" w:hAnsi="Arial Bold" w:eastAsia="Arial Bold"/>
          <w:color w:val="000000"/>
          <w:sz w:val="20"/>
          <w:szCs w:val="20"/>
          <w:u w:color="000000"/>
          <w:lang w:val="en-US"/>
        </w:rPr>
      </w:pPr>
      <w:r>
        <w:rPr>
          <w:rFonts w:ascii="Arial Bold"/>
          <w:color w:val="000000"/>
          <w:u w:color="000000"/>
          <w:rtl w:val="0"/>
          <w:lang w:val="en-US"/>
        </w:rPr>
        <w:t>Voyage of the St. Louis</w:t>
      </w:r>
      <w:r>
        <w:rPr>
          <w:rtl w:val="0"/>
          <w:lang w:val="en-US"/>
        </w:rPr>
        <w:t xml:space="preserve"> </w:t>
      </w:r>
      <w:hyperlink r:id="rId4" w:history="1">
        <w:r>
          <w:rPr>
            <w:rStyle w:val="Hyperlink.0"/>
            <w:rFonts w:ascii="Arial Bold"/>
            <w:sz w:val="20"/>
            <w:szCs w:val="20"/>
            <w:rtl w:val="0"/>
            <w:lang w:val="en-US"/>
          </w:rPr>
          <w:t>http://www.ushmm.org/wlc/en/article.php?ModuleId=10005267</w:t>
        </w:r>
      </w:hyperlink>
      <w:r>
        <w:rPr>
          <w:rFonts w:ascii="Arial Bold"/>
          <w:color w:val="000000"/>
          <w:sz w:val="20"/>
          <w:szCs w:val="20"/>
          <w:u w:color="000000"/>
          <w:rtl w:val="0"/>
          <w:lang w:val="en-US"/>
        </w:rPr>
        <w:t xml:space="preserve"> </w:t>
      </w:r>
    </w:p>
    <w:p>
      <w:pPr>
        <w:pStyle w:val="Normal (Web)"/>
        <w:shd w:val="clear" w:color="auto" w:fill="ffffff"/>
        <w:spacing w:line="240" w:lineRule="auto"/>
        <w:rPr>
          <w:sz w:val="22"/>
          <w:szCs w:val="22"/>
          <w:lang w:val="en-US"/>
        </w:rPr>
      </w:pPr>
      <w:r>
        <w:rPr>
          <w:sz w:val="22"/>
          <w:szCs w:val="22"/>
          <w:rtl w:val="0"/>
          <w:lang w:val="en-US"/>
        </w:rPr>
        <w:t xml:space="preserve">On May 13, 1939, the German transatlantic liner </w:t>
      </w:r>
      <w:r>
        <w:rPr>
          <w:i w:val="1"/>
          <w:iCs w:val="1"/>
          <w:sz w:val="22"/>
          <w:szCs w:val="22"/>
          <w:rtl w:val="0"/>
          <w:lang w:val="en-US"/>
        </w:rPr>
        <w:t>St. Louis</w:t>
      </w:r>
      <w:r>
        <w:rPr>
          <w:sz w:val="22"/>
          <w:szCs w:val="22"/>
          <w:rtl w:val="0"/>
          <w:lang w:val="en-US"/>
        </w:rPr>
        <w:t xml:space="preserve"> sailed from Hamburg, Germany, for Havana, Cuba. On the voyage were 938 passengers, one of whom was not a refugee. Almost all were Jews fleeing from the Third Reich. Most were German citizens, some were from Eastern Europe, and a few were officially "stateless."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The majority of the Jewish passengers had applied for U.S. visas, and had planned to stay in Cuba only until they could enter the United States. But by the time the </w:t>
      </w:r>
      <w:r>
        <w:rPr>
          <w:i w:val="1"/>
          <w:iCs w:val="1"/>
          <w:sz w:val="22"/>
          <w:szCs w:val="22"/>
          <w:rtl w:val="0"/>
          <w:lang w:val="en-US"/>
        </w:rPr>
        <w:t>St. Louis</w:t>
      </w:r>
      <w:r>
        <w:rPr>
          <w:sz w:val="22"/>
          <w:szCs w:val="22"/>
          <w:rtl w:val="0"/>
          <w:lang w:val="en-US"/>
        </w:rPr>
        <w:t xml:space="preserve"> sailed, there were signs that political conditions in Cuba might keep the passengers from landing there. The U.S. State Department in Washington, the U.S. consulate in Havana, some Jewish organizations, and refugee agencies were all aware of the situation. The passengers themselves were not informed; most were compelled to return to Europe.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Since the </w:t>
      </w:r>
      <w:r>
        <w:rPr>
          <w:i w:val="1"/>
          <w:iCs w:val="1"/>
          <w:sz w:val="22"/>
          <w:szCs w:val="22"/>
          <w:rtl w:val="0"/>
          <w:lang w:val="en-US"/>
        </w:rPr>
        <w:t>Kristallnacht</w:t>
      </w:r>
      <w:r>
        <w:rPr>
          <w:sz w:val="22"/>
          <w:szCs w:val="22"/>
          <w:rtl w:val="0"/>
          <w:lang w:val="en-US"/>
        </w:rPr>
        <w:t xml:space="preserve"> (literally the </w:t>
      </w:r>
      <w:r>
        <w:rPr>
          <w:rFonts w:hAnsi="Times New Roman" w:hint="default"/>
          <w:sz w:val="22"/>
          <w:szCs w:val="22"/>
          <w:rtl w:val="0"/>
          <w:lang w:val="en-US"/>
        </w:rPr>
        <w:t>“</w:t>
      </w:r>
      <w:r>
        <w:rPr>
          <w:sz w:val="22"/>
          <w:szCs w:val="22"/>
          <w:rtl w:val="0"/>
          <w:lang w:val="en-US"/>
        </w:rPr>
        <w:t>Night of Crystal,</w:t>
      </w:r>
      <w:r>
        <w:rPr>
          <w:rFonts w:hAnsi="Times New Roman" w:hint="default"/>
          <w:sz w:val="22"/>
          <w:szCs w:val="22"/>
          <w:rtl w:val="0"/>
          <w:lang w:val="en-US"/>
        </w:rPr>
        <w:t xml:space="preserve">” </w:t>
      </w:r>
      <w:r>
        <w:rPr>
          <w:sz w:val="22"/>
          <w:szCs w:val="22"/>
          <w:rtl w:val="0"/>
          <w:lang w:val="en-US"/>
        </w:rPr>
        <w:t xml:space="preserve">more commonly known as the "Night of Broken Glass") pogrom of November 9-10, 1938, the German government had sought to accelerate the pace of forced Jewish emigration. The German Foreign Office and the Propaganda Ministry also hoped to exploit the unwillingness of other nations to admit large numbers of Jewish refugees to justify the Nazi regime's anti-Jewish goals and policies both domestically in Germany and in the world at large.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The owners of the </w:t>
      </w:r>
      <w:r>
        <w:rPr>
          <w:i w:val="1"/>
          <w:iCs w:val="1"/>
          <w:sz w:val="22"/>
          <w:szCs w:val="22"/>
          <w:rtl w:val="0"/>
          <w:lang w:val="en-US"/>
        </w:rPr>
        <w:t>St. Louis</w:t>
      </w:r>
      <w:r>
        <w:rPr>
          <w:sz w:val="22"/>
          <w:szCs w:val="22"/>
          <w:rtl w:val="0"/>
          <w:lang w:val="en-US"/>
        </w:rPr>
        <w:t xml:space="preserve">, knew even before the ship sailed that its passengers might have trouble disembarking in Cuba. The passengers, who held landing certificates and transit visas issued by the Cuban Director-General of Immigration, did not know that Cuban President Federico Laredo Bru had issued a decree just a week before the ship sailed that invalidated all recently issued landing certificates. Entry to Cuba required written authorization from the Cuban Secretaries of State and Labor and the posting of a $500 bond (The bond was waived for U.S. tourists).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Like the United States and the Americas in general, Cuba struggled with the Great Depression. Many Cubans resented the relatively large number of refugees (including 2,500 Jews), whom the government had already admitted into the country, because they appeared to be competitors for scarce jobs. Hostility toward immigrants fueled both anti-Semitism and xenophobia. </w:t>
      </w:r>
    </w:p>
    <w:p>
      <w:pPr>
        <w:pStyle w:val="Normal (Web)"/>
        <w:shd w:val="clear" w:color="auto" w:fill="ffffff"/>
        <w:spacing w:line="240" w:lineRule="auto"/>
        <w:rPr>
          <w:sz w:val="22"/>
          <w:szCs w:val="22"/>
          <w:lang w:val="en-US"/>
        </w:rPr>
      </w:pPr>
      <w:r>
        <w:rPr>
          <w:sz w:val="22"/>
          <w:szCs w:val="22"/>
          <w:rtl w:val="0"/>
          <w:lang w:val="en-US"/>
        </w:rPr>
        <w:t xml:space="preserve">When the </w:t>
      </w:r>
      <w:r>
        <w:rPr>
          <w:i w:val="1"/>
          <w:iCs w:val="1"/>
          <w:sz w:val="22"/>
          <w:szCs w:val="22"/>
          <w:rtl w:val="0"/>
          <w:lang w:val="en-US"/>
        </w:rPr>
        <w:t>St. Louis</w:t>
      </w:r>
      <w:r>
        <w:rPr>
          <w:sz w:val="22"/>
          <w:szCs w:val="22"/>
          <w:rtl w:val="0"/>
          <w:lang w:val="en-US"/>
        </w:rPr>
        <w:t xml:space="preserve"> arrived in Havana harbor on May 27, the Cuban government admitted 28 passengers: 22 of them were Jewish and had valid U.S. visas; the remaining six-four Spanish citizens and two Cuban nationals--had valid entry documents. One further passenger, after attempting to commit suicide, was evacuated to a hospital in Havana. The remaining 908 passengers (one passenger had died of natural causes en route) had been awaiting entry visas and carried only Cuban transit visas. 743 had been waiting to receive U.S. visas. The Cuban government refused to admit them or to allow them to disembark from the ship.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After Cuba denied entry to the passengers on the </w:t>
      </w:r>
      <w:r>
        <w:rPr>
          <w:i w:val="1"/>
          <w:iCs w:val="1"/>
          <w:sz w:val="22"/>
          <w:szCs w:val="22"/>
          <w:rtl w:val="0"/>
          <w:lang w:val="en-US"/>
        </w:rPr>
        <w:t>St. Louis</w:t>
      </w:r>
      <w:r>
        <w:rPr>
          <w:sz w:val="22"/>
          <w:szCs w:val="22"/>
          <w:rtl w:val="0"/>
          <w:lang w:val="en-US"/>
        </w:rPr>
        <w:t xml:space="preserve">, the press throughout Europe and the Americas, including the United States, brought the story to millions of readers throughout the world. Though U.S. newspapers generally portrayed the plight of the passengers with great sympathy, only a few journalists and editors suggested that the refugees be admitted into the United States. </w:t>
      </w:r>
    </w:p>
    <w:p>
      <w:pPr>
        <w:pStyle w:val="Normal"/>
        <w:spacing w:before="100" w:after="100"/>
        <w:rPr>
          <w:sz w:val="22"/>
          <w:szCs w:val="22"/>
        </w:rPr>
      </w:pPr>
      <w:r>
        <w:rPr>
          <w:sz w:val="22"/>
          <w:szCs w:val="22"/>
          <w:rtl w:val="0"/>
          <w:lang w:val="en-US"/>
        </w:rPr>
        <w:t>For a week, while the ship sat at anchor in sweltering heat, representatives of the American Jewish Joint Distribution Committee (JDC) negotiated with Cuban president Federico Laredo Br</w:t>
      </w:r>
      <w:r>
        <w:rPr>
          <w:rFonts w:hAnsi="Times New Roman" w:hint="default"/>
          <w:sz w:val="22"/>
          <w:szCs w:val="22"/>
          <w:rtl w:val="0"/>
          <w:lang w:val="en-US"/>
        </w:rPr>
        <w:t>ú</w:t>
      </w:r>
      <w:r>
        <w:rPr>
          <w:sz w:val="22"/>
          <w:szCs w:val="22"/>
          <w:rtl w:val="0"/>
          <w:lang w:val="en-US"/>
        </w:rPr>
        <w:t xml:space="preserve">. The Cuban government rejected the JDC's proposals and forced the ship to leave the harbor. </w:t>
      </w:r>
    </w:p>
    <w:p>
      <w:pPr>
        <w:pStyle w:val="Normal (Web)"/>
        <w:shd w:val="clear" w:color="auto" w:fill="ffffff"/>
        <w:spacing w:line="240" w:lineRule="auto"/>
        <w:rPr>
          <w:sz w:val="22"/>
          <w:szCs w:val="22"/>
          <w:lang w:val="en-US"/>
        </w:rPr>
      </w:pPr>
      <w:r>
        <w:rPr>
          <w:sz w:val="22"/>
          <w:szCs w:val="22"/>
          <w:rtl w:val="0"/>
          <w:lang w:val="en-US"/>
        </w:rPr>
        <w:t xml:space="preserve">On June 2, Bru ordered the ship out of Cuban waters. Nevertheless, the negotiations continued, as the </w:t>
      </w:r>
      <w:r>
        <w:rPr>
          <w:i w:val="1"/>
          <w:iCs w:val="1"/>
          <w:sz w:val="22"/>
          <w:szCs w:val="22"/>
          <w:rtl w:val="0"/>
          <w:lang w:val="en-US"/>
        </w:rPr>
        <w:t>St. Louis</w:t>
      </w:r>
      <w:r>
        <w:rPr>
          <w:sz w:val="22"/>
          <w:szCs w:val="22"/>
          <w:rtl w:val="0"/>
          <w:lang w:val="en-US"/>
        </w:rPr>
        <w:t xml:space="preserve"> sailed slowly toward Miami. Bru offered to admit the passengers if the JDC posted a $453,500 bond ($500 per passenger). Berenson made a counteroffer, but Bru rejected the proposal and broke off negotiations.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Sailing so close to Florida that they could see the lights of Miami, some passengers on the </w:t>
      </w:r>
      <w:r>
        <w:rPr>
          <w:i w:val="1"/>
          <w:iCs w:val="1"/>
          <w:sz w:val="22"/>
          <w:szCs w:val="22"/>
          <w:rtl w:val="0"/>
          <w:lang w:val="en-US"/>
        </w:rPr>
        <w:t>St. Louis</w:t>
      </w:r>
      <w:r>
        <w:rPr>
          <w:sz w:val="22"/>
          <w:szCs w:val="22"/>
          <w:rtl w:val="0"/>
          <w:lang w:val="en-US"/>
        </w:rPr>
        <w:t xml:space="preserve"> cabled President Franklin D. Roosevelt asking for refuge. Roosevelt never responded. The State Department and the White House had decided not to take extraordinary measures to permit the refugees to enter the United States. A State Department telegram sent to a passenger stated that the passengers must "await their turns on the waiting list and qualify for and obtain immigration visas before they may be admissible into the United States."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Quotas established in the U.S. Immigration and Nationality Act of 1924 strictly limited the number of immigrants who could be admitted to the United States each year. In 1939, the annual combined German-Austrian immigration quota was 27,370 and was quickly filled. In fact, there was a waiting list of at least several years. U.S. officials could only have granted visas to the St. Louis passengers by denying them to the thousands of German Jews placed further up on the waiting list. Public opinion in the United States continued to favor immigration restrictions. The Great Depression had left millions of people in the United States unemployed and fearful of competition for the scarce few jobs available. It also fueled anti-Semitism, xenophobia, nativism, and isolationism. A </w:t>
      </w:r>
      <w:r>
        <w:rPr>
          <w:i w:val="1"/>
          <w:iCs w:val="1"/>
          <w:sz w:val="22"/>
          <w:szCs w:val="22"/>
          <w:rtl w:val="0"/>
          <w:lang w:val="en-US"/>
        </w:rPr>
        <w:t>Fortune Magazine</w:t>
      </w:r>
      <w:r>
        <w:rPr>
          <w:sz w:val="22"/>
          <w:szCs w:val="22"/>
          <w:rtl w:val="0"/>
          <w:lang w:val="en-US"/>
        </w:rPr>
        <w:t xml:space="preserve"> poll at the time indicated that 83 percent of Americans opposed relaxing restrictions on immigration. President Roosevelt could have issued an executive order to admit the </w:t>
      </w:r>
      <w:r>
        <w:rPr>
          <w:i w:val="1"/>
          <w:iCs w:val="1"/>
          <w:sz w:val="22"/>
          <w:szCs w:val="22"/>
          <w:rtl w:val="0"/>
          <w:lang w:val="en-US"/>
        </w:rPr>
        <w:t>St. Louis</w:t>
      </w:r>
      <w:r>
        <w:rPr>
          <w:sz w:val="22"/>
          <w:szCs w:val="22"/>
          <w:rtl w:val="0"/>
          <w:lang w:val="en-US"/>
        </w:rPr>
        <w:t xml:space="preserve"> refugees, but this general hostility to immigrants, the gains of isolationist Republicans in the Congressional elections of 1938, and Roosevelt's consideration of running for an unprecedented third term as president were among the political considerations that influenced him against taking this extraordinary step in an unpopular cause. </w:t>
      </w:r>
    </w:p>
    <w:p>
      <w:pPr>
        <w:pStyle w:val="Normal (Web)"/>
        <w:shd w:val="clear" w:color="auto" w:fill="ffffff"/>
        <w:spacing w:line="240" w:lineRule="auto"/>
        <w:rPr>
          <w:sz w:val="22"/>
          <w:szCs w:val="22"/>
          <w:lang w:val="en-US"/>
        </w:rPr>
      </w:pPr>
    </w:p>
    <w:p>
      <w:pPr>
        <w:pStyle w:val="Normal (Web)"/>
        <w:shd w:val="clear" w:color="auto" w:fill="ffffff"/>
        <w:spacing w:line="240" w:lineRule="auto"/>
        <w:rPr>
          <w:sz w:val="22"/>
          <w:szCs w:val="22"/>
          <w:lang w:val="en-US"/>
        </w:rPr>
      </w:pPr>
      <w:r>
        <w:rPr>
          <w:sz w:val="22"/>
          <w:szCs w:val="22"/>
          <w:rtl w:val="0"/>
          <w:lang w:val="en-US"/>
        </w:rPr>
        <w:t xml:space="preserve">Roosevelt was not alone in his reluctance to challenge the mood of the nation on the immigration issue. Three months before the </w:t>
      </w:r>
      <w:r>
        <w:rPr>
          <w:i w:val="1"/>
          <w:iCs w:val="1"/>
          <w:sz w:val="22"/>
          <w:szCs w:val="22"/>
          <w:rtl w:val="0"/>
          <w:lang w:val="en-US"/>
        </w:rPr>
        <w:t>St. Louis</w:t>
      </w:r>
      <w:r>
        <w:rPr>
          <w:sz w:val="22"/>
          <w:szCs w:val="22"/>
          <w:rtl w:val="0"/>
          <w:lang w:val="en-US"/>
        </w:rPr>
        <w:t xml:space="preserve"> sailed, Congressional leaders in both U.S. houses allowed to die in committee a bill sponsored by Senator Robert Wagner (D-N.Y.) and Representative Edith Rogers (R-Mass.). This bill would have admitted 20,000 Jewish children from Germany above the existing quota. </w:t>
      </w:r>
    </w:p>
    <w:p>
      <w:pPr>
        <w:pStyle w:val="Normal (Web)"/>
        <w:shd w:val="clear" w:color="auto" w:fill="ffffff"/>
        <w:spacing w:line="240" w:lineRule="auto"/>
        <w:rPr>
          <w:sz w:val="22"/>
          <w:szCs w:val="22"/>
          <w:lang w:val="en-US"/>
        </w:rPr>
      </w:pPr>
    </w:p>
    <w:p>
      <w:pPr>
        <w:pStyle w:val="Normal (Web)"/>
        <w:shd w:val="clear" w:color="auto" w:fill="ffffff"/>
        <w:spacing w:line="240" w:lineRule="auto"/>
      </w:pPr>
      <w:r>
        <w:rPr>
          <w:sz w:val="22"/>
          <w:szCs w:val="22"/>
          <w:rtl w:val="0"/>
          <w:lang w:val="en-US"/>
        </w:rPr>
        <w:t xml:space="preserve">Following the U.S. government's refusal to permit the passengers to disembark, the </w:t>
      </w:r>
      <w:r>
        <w:rPr>
          <w:i w:val="1"/>
          <w:iCs w:val="1"/>
          <w:sz w:val="22"/>
          <w:szCs w:val="22"/>
          <w:rtl w:val="0"/>
          <w:lang w:val="en-US"/>
        </w:rPr>
        <w:t>St. Louis</w:t>
      </w:r>
      <w:r>
        <w:rPr>
          <w:sz w:val="22"/>
          <w:szCs w:val="22"/>
          <w:rtl w:val="0"/>
          <w:lang w:val="en-US"/>
        </w:rPr>
        <w:t xml:space="preserve"> sailed back to Europe on June 6, 1939. The passengers did not return to Germany, however. Jewish organizations (particularly the Jewish Joint Distribution Committee) negotiated with four European governments to secure entry visas for the passengers: Great Britain took 288 passengers; the Netherlands admitted 181 passengers, Belgium took in 214 passengers; and 224 passengers found at least temporary refuge in France. Of the 288 passengers admitted by Great Britain, all survived World War II save one, who was killed during an air raid in 1940. Of the 620 passengers who returned to continent, 87 (14%) managed to emigrate before the German invasion of Western Europe in May 1940. 532 </w:t>
      </w:r>
      <w:r>
        <w:rPr>
          <w:i w:val="1"/>
          <w:iCs w:val="1"/>
          <w:sz w:val="22"/>
          <w:szCs w:val="22"/>
          <w:rtl w:val="0"/>
          <w:lang w:val="en-US"/>
        </w:rPr>
        <w:t>St. Louis</w:t>
      </w:r>
      <w:r>
        <w:rPr>
          <w:sz w:val="22"/>
          <w:szCs w:val="22"/>
          <w:rtl w:val="0"/>
          <w:lang w:val="en-US"/>
        </w:rPr>
        <w:t xml:space="preserve"> passengers were trapped when Germany conquered Western Europe. Just over half, 278 survived the Holocaust. 254 died: 84 who had been in Belgium; 84 who had found refuge in Holland, and 86 who had been admitted to France. </w:t>
      </w:r>
      <w:r>
        <w:rPr>
          <w:sz w:val="22"/>
          <w:szCs w:val="22"/>
          <w:lang w:val="en-US"/>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Heading 1"/>
    <w:pPr>
      <w:keepNext w:val="0"/>
      <w:keepLines w:val="0"/>
      <w:pageBreakBefore w:val="0"/>
      <w:widowControl w:val="1"/>
      <w:shd w:val="clear" w:color="auto" w:fill="auto"/>
      <w:suppressAutoHyphens w:val="0"/>
      <w:bidi w:val="0"/>
      <w:spacing w:before="66" w:after="132" w:line="240" w:lineRule="auto"/>
      <w:ind w:left="0" w:right="0" w:firstLine="0"/>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36"/>
      <w:position w:val="0"/>
      <w:sz w:val="26"/>
      <w:szCs w:val="26"/>
      <w:u w:val="none" w:color="000000"/>
      <w:vertAlign w:val="baseline"/>
      <w:lang w:val="en-US"/>
    </w:rPr>
  </w:style>
  <w:style w:type="character" w:styleId="Link">
    <w:name w:val="Link"/>
    <w:rPr>
      <w:strike w:val="0"/>
      <w:dstrike w:val="0"/>
      <w:color w:val="336699"/>
      <w:u w:val="none" w:color="336699"/>
    </w:rPr>
  </w:style>
  <w:style w:type="character" w:styleId="Hyperlink.0">
    <w:name w:val="Hyperlink.0"/>
    <w:basedOn w:val="Link"/>
    <w:next w:val="Hyperlink.0"/>
    <w:rPr>
      <w:rFonts w:ascii="Arial Bold" w:cs="Arial Bold" w:hAnsi="Arial Bold" w:eastAsia="Arial Bold"/>
      <w:sz w:val="20"/>
      <w:szCs w:val="20"/>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66" w:after="66" w:line="336"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19"/>
      <w:szCs w:val="19"/>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ushmm.org/wlc/en/article.php?moduleid=10005267"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